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4"/>
          <w:szCs w:val="28"/>
        </w:rPr>
        <w:t>Муниципальное казенное дошкольное образовательное учреждение</w:t>
      </w: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4"/>
          <w:szCs w:val="28"/>
        </w:rPr>
        <w:t>МКДОУ «Детский сад «Им. 1 Мая»</w:t>
      </w: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О</w:t>
      </w:r>
      <w:r w:rsidRPr="00CB002C">
        <w:rPr>
          <w:rFonts w:ascii="Times New Roman" w:hAnsi="Times New Roman" w:cs="Times New Roman"/>
          <w:color w:val="000000" w:themeColor="text1"/>
          <w:sz w:val="24"/>
          <w:szCs w:val="28"/>
        </w:rPr>
        <w:t>тчет</w:t>
      </w: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4"/>
          <w:szCs w:val="28"/>
        </w:rPr>
        <w:t>Тема: «Опытно – экспериментальная деятельность старшего дошкольного возраста»</w:t>
      </w: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left="5670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4"/>
          <w:szCs w:val="28"/>
        </w:rPr>
        <w:t>Исполнитель:</w:t>
      </w:r>
    </w:p>
    <w:p w:rsidR="00C53258" w:rsidRPr="00CB002C" w:rsidRDefault="00C53258" w:rsidP="00C53258">
      <w:pPr>
        <w:spacing w:after="0" w:line="360" w:lineRule="auto"/>
        <w:ind w:left="5670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4"/>
          <w:szCs w:val="28"/>
        </w:rPr>
        <w:t>Кузнецова Екатерина Александровна</w:t>
      </w:r>
    </w:p>
    <w:p w:rsidR="00C53258" w:rsidRPr="00CB002C" w:rsidRDefault="00C53258" w:rsidP="00C53258">
      <w:pPr>
        <w:spacing w:after="0" w:line="360" w:lineRule="auto"/>
        <w:ind w:left="5670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4"/>
          <w:szCs w:val="28"/>
        </w:rPr>
        <w:t>Воспитатель МКДОУ</w:t>
      </w:r>
    </w:p>
    <w:p w:rsidR="00C53258" w:rsidRPr="00CB002C" w:rsidRDefault="00C53258" w:rsidP="00C53258">
      <w:pPr>
        <w:spacing w:after="0" w:line="360" w:lineRule="auto"/>
        <w:ind w:left="5670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4"/>
          <w:szCs w:val="28"/>
        </w:rPr>
        <w:t>«Детский сад» «Им. 1Мая»</w:t>
      </w:r>
    </w:p>
    <w:p w:rsidR="00C53258" w:rsidRPr="00CB002C" w:rsidRDefault="00C53258" w:rsidP="00C53258">
      <w:pPr>
        <w:spacing w:after="0" w:line="360" w:lineRule="auto"/>
        <w:ind w:left="5670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53258" w:rsidRPr="00CB002C" w:rsidRDefault="00C53258" w:rsidP="00C532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4"/>
          <w:szCs w:val="28"/>
        </w:rPr>
        <w:t>п</w:t>
      </w:r>
      <w:proofErr w:type="gramStart"/>
      <w:r w:rsidRPr="00CB002C">
        <w:rPr>
          <w:rFonts w:ascii="Times New Roman" w:hAnsi="Times New Roman" w:cs="Times New Roman"/>
          <w:color w:val="000000" w:themeColor="text1"/>
          <w:sz w:val="24"/>
          <w:szCs w:val="28"/>
        </w:rPr>
        <w:t>.Т</w:t>
      </w:r>
      <w:proofErr w:type="gramEnd"/>
      <w:r w:rsidRPr="00CB002C">
        <w:rPr>
          <w:rFonts w:ascii="Times New Roman" w:hAnsi="Times New Roman" w:cs="Times New Roman"/>
          <w:color w:val="000000" w:themeColor="text1"/>
          <w:sz w:val="24"/>
          <w:szCs w:val="28"/>
        </w:rPr>
        <w:t>роицкий, 2020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обыденной жизни дети часто сами экспериментируют с различными веществами, стремясь узнать что-то новое. Они разбирают игрушки, наблюдают за падающими в воду предметами (тонет – не тонет), пробуют языком в сильный мороз металлические предметы и т.д. Но опасность такой «самостоятельности» заключается в том, что дошкольник еще не знаком с законами смешения веществ, элементарными правилами безопасности. Эксперимент же, специально организуемый, безопасен для ребенка и в то же время знакомит его с различными свойствами окружающих предметов, с законами жизни природы и необходимостью их учета в собственной жизнедеятельности.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Основной целью работы с детьми являлось развитие у детей дошкольного возраста познавательной активности, любознательности, стремления к самостоятельному познанию и размышлению.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C53258" w:rsidRPr="00CB002C" w:rsidRDefault="00C53258" w:rsidP="00C5325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Расширение кругозора детей через знакомство с элементами различных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областей знаний (представления о химических свойствах веществ, о физических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свойствах и явлениях, о свойствах воды, песка, глины, воздуха, математические</w:t>
      </w:r>
      <w:proofErr w:type="gramEnd"/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и т.д.)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Развитие у детей умения пользоваться приборами-помощниками </w:t>
      </w:r>
      <w:proofErr w:type="gramStart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proofErr w:type="gramEnd"/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проведении</w:t>
      </w:r>
      <w:proofErr w:type="gramEnd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игр-экспериментов (микроскоп, лупа, песочные часы и т.д.)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3. Формирование у детей умственных способностей: развитие анализа,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классификации, сравнения, обобщения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4. Формирование способов познания путем сенсорного анализа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Социально-личностное развитие: развитие </w:t>
      </w:r>
      <w:proofErr w:type="spellStart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коммуникативности</w:t>
      </w:r>
      <w:proofErr w:type="spellEnd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самостоятельности, наблюдательности, элементарного самоконтроля и </w:t>
      </w:r>
      <w:proofErr w:type="spellStart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cr/>
        <w:t xml:space="preserve">Первоначально дети учились экспериментировать в специально организованных видах деятельности под руководством воспитателя, затем необходимые материалы и оборудование для проведения опыта вносились в 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предметно-развивающую среду группы для самостоятельного воспроизведения ребенком, если это безопасно для его здоровья. В связи с этим в дошкольном образовательном учреждении детская экспериментальная деятельность должна отвечать следующим условиям: максимальная простота конструкции приборов и правил обращения с ними, безотказность действия приборов и однозначность получаемых результатов, показ только существенных сторон явления и процесса, отчетливая видимость изучаемого явления, возможность участия ребенка в повторном показе эксперимента. В процессе экспериментирования ребенку необходимо ответить не только на вопрос: «Как я это делаю?», но и на вопросы: «Почему я это делаю именно так, а не иначе?», «Зачем я это делаю, что я хочу узнать, что получить в результате». 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процессе  совместной деятельности с детьми использовались  следующие методы и приемы:</w:t>
      </w:r>
    </w:p>
    <w:p w:rsidR="00C53258" w:rsidRDefault="00C53258" w:rsidP="00C53258">
      <w:pPr>
        <w:pStyle w:val="a3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C0F2A">
        <w:rPr>
          <w:rFonts w:ascii="Times New Roman" w:hAnsi="Times New Roman" w:cs="Times New Roman"/>
          <w:color w:val="000000" w:themeColor="text1"/>
          <w:sz w:val="28"/>
          <w:szCs w:val="28"/>
        </w:rPr>
        <w:t>логические</w:t>
      </w:r>
      <w:proofErr w:type="gramEnd"/>
      <w:r w:rsidRPr="00AC0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(сравнение, анализ, моделирование, абстрагирование, гипотеза)</w:t>
      </w:r>
    </w:p>
    <w:p w:rsidR="00C53258" w:rsidRDefault="00C53258" w:rsidP="00C53258">
      <w:pPr>
        <w:pStyle w:val="a3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C0F2A">
        <w:rPr>
          <w:rFonts w:ascii="Times New Roman" w:hAnsi="Times New Roman" w:cs="Times New Roman"/>
          <w:color w:val="000000" w:themeColor="text1"/>
          <w:sz w:val="28"/>
          <w:szCs w:val="28"/>
        </w:rPr>
        <w:t>эмпирические</w:t>
      </w:r>
      <w:proofErr w:type="gramEnd"/>
      <w:r w:rsidRPr="00AC0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(наблюдение, описание,  систематизация, классификация, обобщение,   эксперимент)</w:t>
      </w:r>
    </w:p>
    <w:p w:rsidR="00C53258" w:rsidRPr="00AC0F2A" w:rsidRDefault="00C53258" w:rsidP="00C53258">
      <w:pPr>
        <w:pStyle w:val="a3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0F2A">
        <w:rPr>
          <w:rFonts w:ascii="Times New Roman" w:hAnsi="Times New Roman" w:cs="Times New Roman"/>
          <w:color w:val="000000" w:themeColor="text1"/>
          <w:sz w:val="28"/>
          <w:szCs w:val="28"/>
        </w:rPr>
        <w:t>эвристические («эвристические беседы» «мозговая атака», «мозговой штурм»).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Работа с детьми начинается с организационного момента (знакомство детей с технико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безопасности, оборудованием); выбор темы (в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ыбирается что-то особенно привлекательное, что бы заинтересовать детей, привлечь к исследовательской деятельности);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Составле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ние плана-схемы исследования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обуждаю детей самостоятельно выбрать материалы, оборудование, методы исследования.);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коллективного обсуждения дети обычно называют основные методы: «Прочитать в книге», «Понаблюдать» и др. Предлагаются  карточки с изображением методов. Эти карточки – план будущего исследования. Затем надо сделать план более строгим и последовательным. С чего начать наше 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исследование? А что делать во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торую, третью очередь и далее. 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постепенно выстраивается линия из карточек: «Подумать самостоятельно», «Спросить у другого человека», «Посмотреть в книгах», «Посмотреть по телевизору», «Понаблюдать», «Провести эксперимент». План проведения исследования составлен. Используем для этого магнитную доску с карточками. 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Затем дети проводят непосредственно опыт или эксперимент в соответствии с собственным планом. Данные фиксируются (зарисовываются в виде пиктографического письма) в папке «юного исследователя».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Теперь собранные сведения надо проанализировать и обобщить. Раскладываем пиктограммы и начинаем рассуждать. Как только информация обобщена, исследователи подводят итог проделанной работе.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В данную работу  активно включились родители. Прежде чем привлечь родителей, было  проведено анкетирование на тему: «Организация исследовательской деятельности дошкольников дома»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выявить степень участия родителей в исследовательской деятельности ребенка и в поддержании его познавательного интереса. 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анкетирования родителей сформировалось следующая картина – родители дома с детьми не занимаются, не подталкивают детей к опытам и экспериментам, не побуждают детей искать самим  выход из ситуации. Для изменения данной ситуации с родителями была проведена работа: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Привлечение к созданию познавательно-развивающей среды в группе. Родители помогают в оборудовании уголка экспериментирования, пополнении необходимыми материалами, способствуют удовлетворению познавательных интересов экспериментированием в домашних условиях.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Оформление наглядной информации в родительском уголке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Консультация на тему: «Роль семьи в развитии познавательной активности дошкольников»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Памятка «Чего нельзя и что нужно делать для поддержания интереса детей к исследовательской деятельности»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Рекомендации: «Проведите с детьми дома</w:t>
      </w:r>
      <w:proofErr w:type="gramStart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»(</w:t>
      </w:r>
      <w:proofErr w:type="gramEnd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6)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Родительское собрание на тему: «Роль семьи в развитии интереса ребенка к опытно-экспериментальной деятельности».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«День открытых дверей»  для родителей.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Совместное детско-взрослое творчество. Родители с большим интересом организуют  изготовление книжек-малышек, оформление проектов, организуют </w:t>
      </w:r>
      <w:proofErr w:type="spellStart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фотосессии</w:t>
      </w:r>
      <w:proofErr w:type="spellEnd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многое другое.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В условиях тесного взаимодействия с семьей в группе проведены следующие исследования: «Дом, в котором я живу»; «Осень – вкусное время года», «Лето, ах лето», «Что я знаю о воздухе?</w:t>
      </w:r>
      <w:proofErr w:type="gramStart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»и</w:t>
      </w:r>
      <w:proofErr w:type="gramEnd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многие другие. Родители ищут ответ на поставленный вопрос вместе с детьми в различных сферах деятельности (чтении, наблюдении, экскурсиях, экспериментах). 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В обеспечении реализации учебно-игровой модели познавательной деятельности используются следующие методы и приемы: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Экспериментальные игры «Тонет – не тонет», «Хотела галка пить», «Мыльные пузыри», «Сделаем растворы», «В каком виде легче плавать» и др., которые позволяют убедиться в достоверности физических и природных явлений и закономерностей. 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Действия с магнитами, лупой, измерительными приборами, переливание жидкостей, пересыпание сыпучих материалов и др. позволяют детям самостоятельно овладеть способами познавательной деятельности.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Наблюдение природных явлений в реальной жизни (замерзание воды в лужах, таяние снега при повышении температуры, выпадение росы, тумана, появление радуги, распространение грома и молнии, образование пара от дыхания в холодную погоду и др.), пробуждают детей к поиску объяснения причин появления и образования природных явлений, обоснованию их физическими законами.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Рассматривание схем к опытам, таблицы, упрощенные рисунки позволяет упростить понимание сложных явлений на дошкольном уровне</w:t>
      </w:r>
      <w:proofErr w:type="gramStart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proofErr w:type="gramEnd"/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Использование энциклопедических данных в разделах «Знаете ли вы?» и «В мире </w:t>
      </w:r>
      <w:proofErr w:type="gramStart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интересного</w:t>
      </w:r>
      <w:proofErr w:type="gramEnd"/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» повышает интерес к обсуждению проблем, развивает интеллектуальную рефлексию.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Драматизация: ребенок берет на себя: то роль Незнайки - Почемучки, задающего вопросы, то роль экспериментатора, умеющего все объяснять и отвечать на вопросы.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ознакомление дошкольников с явлениями неживой природы, физическими явлениями и законами занимает особое место в системе разнообразных знаний об окружающем, поскольку предмет ознакомления присутствует, регламентирует, оказывает свое влияние и непрерывно воздействует на развитие ребенка. Включая его в процесс поиска причины того или иного физического явления, мы, педагоги, создаем предпосылки формирования у него новых практических и умственных действий.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 xml:space="preserve">Внедрение опыта работы со старшими дошкольниками проходило </w:t>
      </w:r>
      <w:r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 xml:space="preserve">в </w:t>
      </w:r>
      <w:r w:rsidRPr="00CB002C"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>группе «Почемучки» МКДОУ «Детский сад «Им. 1 Мая»</w:t>
      </w:r>
      <w:proofErr w:type="gramStart"/>
      <w:r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>.</w:t>
      </w:r>
      <w:r w:rsidRPr="00CB002C"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CB002C"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>еред началом внедрения опыта работы в практическую деятельность с детьми мною  был проведен мониторинг по интегративным областям в начале учебно</w:t>
      </w:r>
      <w:r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 xml:space="preserve">го года в результате, которого </w:t>
      </w:r>
      <w:r w:rsidRPr="00CB002C"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>были выявлены следующие данные: Проанализировав в целом результаты мониторинга, я  пришла к выводу, что у детей качественно снижены показатели логического мышления, дети с трудом понимают причинно - следственные связи рассматриваемого явления. Испытывают затруднения в самостоятельном анализе явлений, недостаточн</w:t>
      </w:r>
      <w:r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 xml:space="preserve">о четко и грамотно формулируют </w:t>
      </w:r>
      <w:r w:rsidRPr="00CB002C"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 xml:space="preserve">свои мысли относительно заданной ситуации, испытывают трудности в обобщении и </w:t>
      </w:r>
      <w:proofErr w:type="spellStart"/>
      <w:r w:rsidRPr="00CB002C"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>анализировании</w:t>
      </w:r>
      <w:proofErr w:type="spellEnd"/>
      <w:r w:rsidRPr="00CB002C"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 xml:space="preserve"> учебного материала. 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eastAsia="Trebuchet MS" w:hAnsi="Times New Roman" w:cs="Times New Roman"/>
          <w:color w:val="000000" w:themeColor="text1"/>
          <w:sz w:val="28"/>
          <w:szCs w:val="28"/>
        </w:rPr>
        <w:t>Отсюда вытекает необходимость расширить и углубить знания о данном методе обучения, что и было сделано в предоставляемом опыте работы.</w:t>
      </w:r>
    </w:p>
    <w:p w:rsidR="00C53258" w:rsidRPr="00CB002C" w:rsidRDefault="00C53258" w:rsidP="00C53258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Судя по тем результатам, которые удалось получить в результате работы над темой</w:t>
      </w:r>
      <w:proofErr w:type="gramStart"/>
      <w:r w:rsidRPr="00CB00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CB00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удалось показать, что такой современный инновационный метод обучения, как экспериментальная деятельность, может составить достойную конкуренцию традиционному обучению.</w:t>
      </w:r>
    </w:p>
    <w:p w:rsidR="00C53258" w:rsidRPr="00CB002C" w:rsidRDefault="00C53258" w:rsidP="00C53258">
      <w:pPr>
        <w:widowControl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Основная цель экспериментального обучения, согласно проведенному исследованию, может быть достигнута только тогда, когда для этого существуют определенные условия реализации детского творчества: это и четко разработанные методы и программы с учетом возрастных особенностей старших дошкольников и их интересами, и созданные дополнительные пространственные условия для реализации детского творчества, и творческий потенциал воспитателя. Полученные данные об использовании метода экспериментальной деятельности показывают ряд его достоинств: </w:t>
      </w:r>
    </w:p>
    <w:p w:rsidR="00C53258" w:rsidRPr="00CB002C" w:rsidRDefault="00C53258" w:rsidP="00C53258">
      <w:pPr>
        <w:widowControl w:val="0"/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более глубокое усвоение предметного содержания;</w:t>
      </w:r>
    </w:p>
    <w:p w:rsidR="00C53258" w:rsidRPr="00CB002C" w:rsidRDefault="00C53258" w:rsidP="00C53258">
      <w:pPr>
        <w:widowControl w:val="0"/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высокая способность к концентрированию знаний из разных областей; </w:t>
      </w:r>
    </w:p>
    <w:p w:rsidR="00C53258" w:rsidRPr="00CB002C" w:rsidRDefault="00C53258" w:rsidP="00C53258">
      <w:pPr>
        <w:widowControl w:val="0"/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развитие творческого мышления; </w:t>
      </w:r>
    </w:p>
    <w:p w:rsidR="00C53258" w:rsidRPr="00CB002C" w:rsidRDefault="00C53258" w:rsidP="00C53258">
      <w:pPr>
        <w:widowControl w:val="0"/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большое количество идей, их глубина, оригинальность; </w:t>
      </w:r>
    </w:p>
    <w:p w:rsidR="00C53258" w:rsidRPr="00CB002C" w:rsidRDefault="00C53258" w:rsidP="00C53258">
      <w:pPr>
        <w:widowControl w:val="0"/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B00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эмоциональная вовлеченность детей в экспериментальную     деятельность, интерес к происходящему.</w:t>
      </w:r>
    </w:p>
    <w:p w:rsidR="007F3E30" w:rsidRPr="00C53258" w:rsidRDefault="007F3E30"/>
    <w:sectPr w:rsidR="007F3E30" w:rsidRPr="00C5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51C4"/>
    <w:multiLevelType w:val="multilevel"/>
    <w:tmpl w:val="71A4F8E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">
    <w:nsid w:val="2BB2156A"/>
    <w:multiLevelType w:val="hybridMultilevel"/>
    <w:tmpl w:val="8FCE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593A8F"/>
    <w:multiLevelType w:val="hybridMultilevel"/>
    <w:tmpl w:val="9FAE7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F9302B"/>
    <w:multiLevelType w:val="hybridMultilevel"/>
    <w:tmpl w:val="4D18FA00"/>
    <w:lvl w:ilvl="0" w:tplc="3C88AC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53258"/>
    <w:rsid w:val="007F3E30"/>
    <w:rsid w:val="00C53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25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1508</Words>
  <Characters>8596</Characters>
  <Application>Microsoft Office Word</Application>
  <DocSecurity>0</DocSecurity>
  <Lines>71</Lines>
  <Paragraphs>20</Paragraphs>
  <ScaleCrop>false</ScaleCrop>
  <Company/>
  <LinksUpToDate>false</LinksUpToDate>
  <CharactersWithSpaces>10084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2020-05-20T00:47:00Z</dcterms:created>
  <dcterms:modified xsi:type="dcterms:W3CDTF">2020-05-20T00:52:00Z</dcterms:modified>
</cp:coreProperties>
</file>